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28" w:rsidRDefault="00082635" w:rsidP="005323C7">
      <w:pPr>
        <w:pStyle w:val="Body"/>
        <w:jc w:val="center"/>
        <w:rPr>
          <w:b/>
          <w:bCs/>
        </w:rPr>
      </w:pPr>
      <w:bookmarkStart w:id="0" w:name="_GoBack"/>
      <w:bookmarkEnd w:id="0"/>
      <w:r>
        <w:rPr>
          <w:b/>
          <w:bCs/>
          <w:noProof/>
          <w:sz w:val="28"/>
          <w:szCs w:val="28"/>
          <w:bdr w:val="none" w:sz="0" w:space="0" w:color="auto"/>
        </w:rPr>
        <w:drawing>
          <wp:anchor distT="0" distB="0" distL="0" distR="0" simplePos="0" relativeHeight="251659264" behindDoc="0" locked="0" layoutInCell="1" allowOverlap="1">
            <wp:simplePos x="0" y="0"/>
            <wp:positionH relativeFrom="column">
              <wp:posOffset>4673111</wp:posOffset>
            </wp:positionH>
            <wp:positionV relativeFrom="line">
              <wp:posOffset>-470095</wp:posOffset>
            </wp:positionV>
            <wp:extent cx="1885950" cy="410308"/>
            <wp:effectExtent l="19050" t="0" r="0" b="0"/>
            <wp:wrapNone/>
            <wp:docPr id="1073741825" name="officeArt object" descr="logoCenturylinkPrism"/>
            <wp:cNvGraphicFramePr/>
            <a:graphic xmlns:a="http://schemas.openxmlformats.org/drawingml/2006/main">
              <a:graphicData uri="http://schemas.openxmlformats.org/drawingml/2006/picture">
                <pic:pic xmlns:pic="http://schemas.openxmlformats.org/drawingml/2006/picture">
                  <pic:nvPicPr>
                    <pic:cNvPr id="1073741825" name="image1.gif" descr="logoCenturylinkPrism"/>
                    <pic:cNvPicPr/>
                  </pic:nvPicPr>
                  <pic:blipFill>
                    <a:blip r:embed="rId7" cstate="print">
                      <a:extLst/>
                    </a:blip>
                    <a:stretch>
                      <a:fillRect/>
                    </a:stretch>
                  </pic:blipFill>
                  <pic:spPr>
                    <a:xfrm>
                      <a:off x="0" y="0"/>
                      <a:ext cx="1885950" cy="410308"/>
                    </a:xfrm>
                    <a:prstGeom prst="rect">
                      <a:avLst/>
                    </a:prstGeom>
                    <a:ln w="12700" cap="flat">
                      <a:noFill/>
                      <a:miter lim="400000"/>
                    </a:ln>
                    <a:effectLst/>
                  </pic:spPr>
                </pic:pic>
              </a:graphicData>
            </a:graphic>
          </wp:anchor>
        </w:drawing>
      </w:r>
      <w:r w:rsidR="00BB4C19">
        <w:rPr>
          <w:b/>
          <w:bCs/>
        </w:rPr>
        <w:t>Nutmeg Village</w:t>
      </w:r>
      <w:r w:rsidR="00D83F28" w:rsidRPr="003B2F29">
        <w:rPr>
          <w:b/>
          <w:bCs/>
        </w:rPr>
        <w:br/>
      </w:r>
      <w:r w:rsidR="00BF3A40">
        <w:rPr>
          <w:b/>
          <w:bCs/>
        </w:rPr>
        <w:t>Troubleshooting</w:t>
      </w:r>
    </w:p>
    <w:p w:rsidR="00D83F28" w:rsidRDefault="00D83F28" w:rsidP="00D83F28">
      <w:pPr>
        <w:rPr>
          <w:rFonts w:ascii="Calibri" w:hAnsi="Calibri" w:cs="Calibri"/>
          <w:color w:val="1F497D"/>
          <w:sz w:val="22"/>
          <w:szCs w:val="22"/>
        </w:rPr>
      </w:pPr>
    </w:p>
    <w:p w:rsidR="00D83F28" w:rsidRPr="00686616" w:rsidRDefault="00D83F28" w:rsidP="00D83F28">
      <w:pPr>
        <w:pStyle w:val="NoSpacing"/>
        <w:numPr>
          <w:ilvl w:val="0"/>
          <w:numId w:val="1"/>
        </w:numPr>
        <w:ind w:left="270"/>
        <w:rPr>
          <w:rFonts w:ascii="Times New Roman" w:hAnsi="Times New Roman" w:cs="Times New Roman"/>
          <w:b/>
          <w:sz w:val="18"/>
          <w:szCs w:val="18"/>
        </w:rPr>
      </w:pPr>
      <w:r w:rsidRPr="00686616">
        <w:rPr>
          <w:b/>
          <w:sz w:val="18"/>
          <w:szCs w:val="18"/>
        </w:rPr>
        <w:t>If I have no picture on my TV, what steps can I take before calling CenturyLink Help Desk?</w:t>
      </w:r>
    </w:p>
    <w:p w:rsidR="005323C7" w:rsidRPr="005323C7" w:rsidRDefault="005323C7" w:rsidP="005323C7">
      <w:pPr>
        <w:pStyle w:val="NoSpacing"/>
        <w:ind w:left="270"/>
        <w:rPr>
          <w:color w:val="0070C0"/>
          <w:sz w:val="18"/>
          <w:szCs w:val="18"/>
        </w:rPr>
      </w:pPr>
      <w:r w:rsidRPr="005323C7">
        <w:rPr>
          <w:color w:val="0070C0"/>
          <w:sz w:val="18"/>
          <w:szCs w:val="18"/>
        </w:rPr>
        <w:t>In order for the set top box (STB) to transmit its signal to your TV the two must be able to establish a proper connection, so try the following steps first:</w:t>
      </w:r>
    </w:p>
    <w:p w:rsidR="005323C7" w:rsidRPr="005323C7" w:rsidRDefault="005323C7" w:rsidP="005323C7">
      <w:pPr>
        <w:pStyle w:val="NoSpacing"/>
        <w:numPr>
          <w:ilvl w:val="0"/>
          <w:numId w:val="4"/>
        </w:numPr>
        <w:pBdr>
          <w:top w:val="nil"/>
          <w:left w:val="nil"/>
          <w:bottom w:val="nil"/>
          <w:right w:val="nil"/>
          <w:between w:val="nil"/>
          <w:bar w:val="nil"/>
        </w:pBdr>
        <w:rPr>
          <w:color w:val="0070C0"/>
          <w:sz w:val="18"/>
          <w:szCs w:val="18"/>
        </w:rPr>
      </w:pPr>
      <w:r w:rsidRPr="005323C7">
        <w:rPr>
          <w:color w:val="0070C0"/>
          <w:sz w:val="18"/>
          <w:szCs w:val="18"/>
        </w:rPr>
        <w:t>Check the inputs on your remote and ‘settings’ on your TV, using your TV remote to verify your input is on the correct HDMI selection (usually HDMI 1). Continue scrolling through the TV’s input selections on the menu until an image appears. If still no picture,</w:t>
      </w:r>
    </w:p>
    <w:p w:rsidR="005323C7" w:rsidRPr="005323C7" w:rsidRDefault="005323C7" w:rsidP="005323C7">
      <w:pPr>
        <w:pStyle w:val="NoSpacing"/>
        <w:numPr>
          <w:ilvl w:val="0"/>
          <w:numId w:val="4"/>
        </w:numPr>
        <w:pBdr>
          <w:top w:val="nil"/>
          <w:left w:val="nil"/>
          <w:bottom w:val="nil"/>
          <w:right w:val="nil"/>
          <w:between w:val="nil"/>
          <w:bar w:val="nil"/>
        </w:pBdr>
        <w:rPr>
          <w:color w:val="0070C0"/>
          <w:sz w:val="18"/>
          <w:szCs w:val="18"/>
        </w:rPr>
      </w:pPr>
      <w:r w:rsidRPr="005323C7">
        <w:rPr>
          <w:color w:val="0070C0"/>
          <w:sz w:val="18"/>
          <w:szCs w:val="18"/>
        </w:rPr>
        <w:t>Turn your TV off and then back on. If that doesn't correct it,</w:t>
      </w:r>
    </w:p>
    <w:p w:rsidR="005323C7" w:rsidRPr="005323C7" w:rsidRDefault="005323C7" w:rsidP="005323C7">
      <w:pPr>
        <w:pStyle w:val="NoSpacing"/>
        <w:numPr>
          <w:ilvl w:val="0"/>
          <w:numId w:val="4"/>
        </w:numPr>
        <w:pBdr>
          <w:top w:val="nil"/>
          <w:left w:val="nil"/>
          <w:bottom w:val="nil"/>
          <w:right w:val="nil"/>
          <w:between w:val="nil"/>
          <w:bar w:val="nil"/>
        </w:pBdr>
        <w:rPr>
          <w:color w:val="0070C0"/>
          <w:sz w:val="18"/>
          <w:szCs w:val="18"/>
        </w:rPr>
      </w:pPr>
      <w:r w:rsidRPr="005323C7">
        <w:rPr>
          <w:color w:val="0070C0"/>
          <w:sz w:val="18"/>
          <w:szCs w:val="18"/>
        </w:rPr>
        <w:t>Unplug your STB and plug it back in. This allows the STB to “reboot”.</w:t>
      </w:r>
    </w:p>
    <w:p w:rsidR="005323C7" w:rsidRPr="005323C7" w:rsidRDefault="005323C7" w:rsidP="005323C7">
      <w:pPr>
        <w:pStyle w:val="NoSpacing"/>
        <w:ind w:left="270"/>
        <w:rPr>
          <w:color w:val="0070C0"/>
          <w:sz w:val="18"/>
          <w:szCs w:val="18"/>
        </w:rPr>
      </w:pPr>
    </w:p>
    <w:p w:rsidR="005323C7" w:rsidRPr="005323C7" w:rsidRDefault="005323C7" w:rsidP="005323C7">
      <w:pPr>
        <w:pStyle w:val="NoSpacing"/>
        <w:ind w:left="270"/>
        <w:rPr>
          <w:color w:val="0070C0"/>
          <w:sz w:val="18"/>
          <w:szCs w:val="18"/>
        </w:rPr>
      </w:pPr>
      <w:r w:rsidRPr="005323C7">
        <w:rPr>
          <w:color w:val="0070C0"/>
          <w:sz w:val="18"/>
          <w:szCs w:val="18"/>
        </w:rPr>
        <w:t>If none of these steps are able to establish the TV signal, then call the Technical Help Group at 877-720-3416.</w:t>
      </w:r>
    </w:p>
    <w:p w:rsidR="00D83F28" w:rsidRPr="005323C7" w:rsidRDefault="00D83F28" w:rsidP="00D83F28">
      <w:pPr>
        <w:rPr>
          <w:rFonts w:ascii="Calibri" w:hAnsi="Calibri" w:cs="Calibri"/>
          <w:color w:val="1F497D"/>
          <w:sz w:val="18"/>
          <w:szCs w:val="18"/>
        </w:rPr>
      </w:pPr>
    </w:p>
    <w:p w:rsidR="00D83F28" w:rsidRPr="00686616" w:rsidRDefault="00D83F28" w:rsidP="00D83F28">
      <w:pPr>
        <w:pStyle w:val="NoSpacing"/>
        <w:numPr>
          <w:ilvl w:val="0"/>
          <w:numId w:val="1"/>
        </w:numPr>
        <w:ind w:left="180"/>
        <w:rPr>
          <w:b/>
          <w:sz w:val="18"/>
          <w:szCs w:val="18"/>
        </w:rPr>
      </w:pPr>
      <w:r w:rsidRPr="00686616">
        <w:rPr>
          <w:b/>
          <w:sz w:val="18"/>
          <w:szCs w:val="18"/>
        </w:rPr>
        <w:t xml:space="preserve">What do I do if I press the power button on the remote control and the TV screen is black or displays ‘press ok to continue?’  </w:t>
      </w:r>
    </w:p>
    <w:p w:rsidR="00D83F28" w:rsidRPr="005323C7" w:rsidRDefault="00D83F28" w:rsidP="00D83F28">
      <w:pPr>
        <w:ind w:left="180"/>
        <w:rPr>
          <w:rFonts w:ascii="Calibri" w:hAnsi="Calibri" w:cs="Calibri"/>
          <w:color w:val="0070C0"/>
          <w:sz w:val="18"/>
          <w:szCs w:val="18"/>
        </w:rPr>
      </w:pPr>
      <w:r w:rsidRPr="005323C7">
        <w:rPr>
          <w:rFonts w:ascii="Calibri" w:hAnsi="Calibri" w:cs="Calibri"/>
          <w:color w:val="0070C0"/>
          <w:sz w:val="18"/>
          <w:szCs w:val="18"/>
        </w:rPr>
        <w:t>Press the OK button on the remote.  If image does not appear, the remote control may be out of sync (it is supposed to turn on the TV and STB simultaneously).  If the TV button on the remote was accidentally pressed, this causes the remote to only control the TV.</w:t>
      </w:r>
    </w:p>
    <w:p w:rsidR="00D83F28" w:rsidRPr="005323C7" w:rsidRDefault="00D83F28" w:rsidP="00D83F28">
      <w:pPr>
        <w:ind w:left="180"/>
        <w:rPr>
          <w:rFonts w:ascii="Calibri" w:hAnsi="Calibri" w:cs="Calibri"/>
          <w:color w:val="0070C0"/>
          <w:sz w:val="18"/>
          <w:szCs w:val="18"/>
        </w:rPr>
      </w:pPr>
    </w:p>
    <w:p w:rsidR="00D83F28" w:rsidRPr="005323C7" w:rsidRDefault="00D83F28" w:rsidP="00D83F28">
      <w:pPr>
        <w:ind w:left="180"/>
        <w:rPr>
          <w:rFonts w:ascii="Calibri" w:hAnsi="Calibri" w:cs="Calibri"/>
          <w:color w:val="0070C0"/>
          <w:sz w:val="18"/>
          <w:szCs w:val="18"/>
        </w:rPr>
      </w:pPr>
      <w:r w:rsidRPr="005323C7">
        <w:rPr>
          <w:rFonts w:ascii="Calibri" w:hAnsi="Calibri" w:cs="Calibri"/>
          <w:color w:val="0070C0"/>
          <w:sz w:val="18"/>
          <w:szCs w:val="18"/>
        </w:rPr>
        <w:t>Turn off the TV and STB.  Press the top left button on the remote control that says ‘Prism STB’ once. Then press the power button on remote. Doing so will re-sync the remote with both the TV and STB. </w:t>
      </w:r>
    </w:p>
    <w:p w:rsidR="00D83F28" w:rsidRPr="005323C7" w:rsidRDefault="00D83F28" w:rsidP="00D83F28">
      <w:pPr>
        <w:ind w:left="180"/>
        <w:rPr>
          <w:rFonts w:ascii="Calibri" w:hAnsi="Calibri" w:cs="Calibri"/>
          <w:color w:val="0070C0"/>
          <w:sz w:val="18"/>
          <w:szCs w:val="18"/>
        </w:rPr>
      </w:pPr>
    </w:p>
    <w:p w:rsidR="00D83F28" w:rsidRPr="005323C7" w:rsidRDefault="00D83F28" w:rsidP="00D83F28">
      <w:pPr>
        <w:ind w:left="180"/>
        <w:rPr>
          <w:rFonts w:ascii="Calibri" w:hAnsi="Calibri" w:cs="Calibri"/>
          <w:color w:val="0070C0"/>
          <w:sz w:val="18"/>
          <w:szCs w:val="18"/>
        </w:rPr>
      </w:pPr>
      <w:r w:rsidRPr="005323C7">
        <w:rPr>
          <w:rFonts w:ascii="Calibri" w:hAnsi="Calibri" w:cs="Calibri"/>
          <w:color w:val="0070C0"/>
          <w:sz w:val="18"/>
          <w:szCs w:val="18"/>
        </w:rPr>
        <w:t>Another suggestion (if the TV screen is black) is to make sure the TV is on the right input (usually HDMI- 1) if an HDMI cable was used or (Component) if component cables were used to connect the TV to the STB. Continue scrolling through the TV’s input selections on the menu until an image appears.</w:t>
      </w:r>
    </w:p>
    <w:p w:rsidR="00D83F28" w:rsidRPr="005323C7" w:rsidRDefault="00D83F28">
      <w:pPr>
        <w:rPr>
          <w:sz w:val="18"/>
          <w:szCs w:val="18"/>
        </w:rPr>
      </w:pPr>
    </w:p>
    <w:p w:rsidR="00D83F28" w:rsidRPr="00686616" w:rsidRDefault="00D83F28" w:rsidP="00D83F28">
      <w:pPr>
        <w:pStyle w:val="NoSpacing"/>
        <w:numPr>
          <w:ilvl w:val="0"/>
          <w:numId w:val="3"/>
        </w:numPr>
        <w:pBdr>
          <w:top w:val="nil"/>
          <w:left w:val="nil"/>
          <w:bottom w:val="nil"/>
          <w:right w:val="nil"/>
          <w:between w:val="nil"/>
          <w:bar w:val="nil"/>
        </w:pBdr>
        <w:ind w:left="270" w:hanging="270"/>
        <w:rPr>
          <w:b/>
          <w:sz w:val="18"/>
          <w:szCs w:val="18"/>
        </w:rPr>
      </w:pPr>
      <w:r w:rsidRPr="00686616">
        <w:rPr>
          <w:b/>
          <w:sz w:val="18"/>
          <w:szCs w:val="18"/>
        </w:rPr>
        <w:t>Who do I call if my</w:t>
      </w:r>
      <w:r w:rsidR="00EA3E0D" w:rsidRPr="00686616">
        <w:rPr>
          <w:b/>
          <w:sz w:val="18"/>
          <w:szCs w:val="18"/>
        </w:rPr>
        <w:t xml:space="preserve"> CenturyLink </w:t>
      </w:r>
      <w:r w:rsidRPr="00686616">
        <w:rPr>
          <w:b/>
          <w:sz w:val="18"/>
          <w:szCs w:val="18"/>
        </w:rPr>
        <w:t xml:space="preserve">Prism </w:t>
      </w:r>
      <w:r w:rsidR="00BF3A40" w:rsidRPr="00686616">
        <w:rPr>
          <w:b/>
          <w:sz w:val="18"/>
          <w:szCs w:val="18"/>
        </w:rPr>
        <w:t>TV</w:t>
      </w:r>
      <w:r w:rsidRPr="00686616">
        <w:rPr>
          <w:b/>
          <w:sz w:val="18"/>
          <w:szCs w:val="18"/>
        </w:rPr>
        <w:t xml:space="preserve"> </w:t>
      </w:r>
      <w:r w:rsidR="00BF3A40" w:rsidRPr="00686616">
        <w:rPr>
          <w:b/>
          <w:sz w:val="18"/>
          <w:szCs w:val="18"/>
        </w:rPr>
        <w:t xml:space="preserve">or Internet </w:t>
      </w:r>
      <w:r w:rsidRPr="00686616">
        <w:rPr>
          <w:b/>
          <w:sz w:val="18"/>
          <w:szCs w:val="18"/>
        </w:rPr>
        <w:t>service is not working after installation?</w:t>
      </w:r>
    </w:p>
    <w:p w:rsidR="00D83F28" w:rsidRPr="005323C7" w:rsidRDefault="00D83F28" w:rsidP="00D83F28">
      <w:pPr>
        <w:pStyle w:val="NoSpacing"/>
        <w:ind w:left="270"/>
        <w:rPr>
          <w:color w:val="0070C0"/>
          <w:sz w:val="18"/>
          <w:szCs w:val="18"/>
          <w:u w:color="0070C0"/>
        </w:rPr>
      </w:pPr>
      <w:r w:rsidRPr="005323C7">
        <w:rPr>
          <w:color w:val="0070C0"/>
          <w:sz w:val="18"/>
          <w:szCs w:val="18"/>
          <w:u w:color="0070C0"/>
        </w:rPr>
        <w:t xml:space="preserve">Please only call our Help Desk at </w:t>
      </w:r>
      <w:r w:rsidR="00082635" w:rsidRPr="005323C7">
        <w:rPr>
          <w:color w:val="0070C0"/>
          <w:sz w:val="18"/>
          <w:szCs w:val="18"/>
          <w:u w:color="0070C0"/>
        </w:rPr>
        <w:t>877-720-3416</w:t>
      </w:r>
      <w:r w:rsidR="00BF3A40" w:rsidRPr="005323C7">
        <w:rPr>
          <w:color w:val="0070C0"/>
          <w:sz w:val="18"/>
          <w:szCs w:val="18"/>
          <w:u w:color="0070C0"/>
        </w:rPr>
        <w:t xml:space="preserve">.  </w:t>
      </w:r>
      <w:r w:rsidRPr="005323C7">
        <w:rPr>
          <w:color w:val="0070C0"/>
          <w:sz w:val="18"/>
          <w:szCs w:val="18"/>
          <w:u w:color="0070C0"/>
        </w:rPr>
        <w:t xml:space="preserve">Calling other toll-free numbers may result in delays in correcting any service issues.  </w:t>
      </w:r>
    </w:p>
    <w:p w:rsidR="00D83F28" w:rsidRPr="005323C7" w:rsidRDefault="00D83F28" w:rsidP="00D83F28">
      <w:pPr>
        <w:pStyle w:val="NoSpacing"/>
        <w:ind w:left="270" w:hanging="270"/>
        <w:rPr>
          <w:color w:val="0070C0"/>
          <w:sz w:val="18"/>
          <w:szCs w:val="18"/>
          <w:u w:color="0070C0"/>
        </w:rPr>
      </w:pPr>
    </w:p>
    <w:p w:rsidR="00D83F28" w:rsidRPr="00686616" w:rsidRDefault="00D83F28" w:rsidP="00D83F28">
      <w:pPr>
        <w:pStyle w:val="NoSpacing"/>
        <w:numPr>
          <w:ilvl w:val="0"/>
          <w:numId w:val="3"/>
        </w:numPr>
        <w:pBdr>
          <w:top w:val="nil"/>
          <w:left w:val="nil"/>
          <w:bottom w:val="nil"/>
          <w:right w:val="nil"/>
          <w:between w:val="nil"/>
          <w:bar w:val="nil"/>
        </w:pBdr>
        <w:ind w:left="270" w:hanging="270"/>
        <w:rPr>
          <w:b/>
          <w:sz w:val="18"/>
          <w:szCs w:val="18"/>
        </w:rPr>
      </w:pPr>
      <w:r w:rsidRPr="00686616">
        <w:rPr>
          <w:b/>
          <w:sz w:val="18"/>
          <w:szCs w:val="18"/>
        </w:rPr>
        <w:t>How do I set up the new network on my computer and devices?</w:t>
      </w:r>
    </w:p>
    <w:p w:rsidR="00322A2F" w:rsidRPr="005323C7" w:rsidRDefault="00D83F28" w:rsidP="00322A2F">
      <w:pPr>
        <w:pStyle w:val="NoSpacing"/>
        <w:ind w:left="270"/>
        <w:rPr>
          <w:sz w:val="18"/>
          <w:szCs w:val="18"/>
        </w:rPr>
      </w:pPr>
      <w:r w:rsidRPr="005323C7">
        <w:rPr>
          <w:color w:val="0070C0"/>
          <w:sz w:val="18"/>
          <w:szCs w:val="18"/>
          <w:u w:color="0070C0"/>
        </w:rPr>
        <w:t xml:space="preserve">Instructions can be found at the following link: </w:t>
      </w:r>
      <w:hyperlink r:id="rId8" w:history="1">
        <w:r w:rsidRPr="005323C7">
          <w:rPr>
            <w:rStyle w:val="Hyperlink"/>
            <w:color w:val="0070C0"/>
            <w:sz w:val="18"/>
            <w:szCs w:val="18"/>
            <w:u w:color="0070C0"/>
          </w:rPr>
          <w:t>http://www.centurylink.com/help/?assetid=136</w:t>
        </w:r>
      </w:hyperlink>
    </w:p>
    <w:p w:rsidR="00322A2F" w:rsidRPr="005323C7" w:rsidRDefault="00322A2F" w:rsidP="00322A2F">
      <w:pPr>
        <w:pStyle w:val="NoSpacing"/>
        <w:ind w:left="270" w:hanging="270"/>
        <w:rPr>
          <w:color w:val="0070C0"/>
          <w:sz w:val="18"/>
          <w:szCs w:val="18"/>
          <w:u w:color="0070C0"/>
        </w:rPr>
      </w:pPr>
    </w:p>
    <w:p w:rsidR="00D83F28" w:rsidRPr="00686616" w:rsidRDefault="00D83F28" w:rsidP="00322A2F">
      <w:pPr>
        <w:pStyle w:val="NoSpacing"/>
        <w:numPr>
          <w:ilvl w:val="0"/>
          <w:numId w:val="3"/>
        </w:numPr>
        <w:pBdr>
          <w:top w:val="nil"/>
          <w:left w:val="nil"/>
          <w:bottom w:val="nil"/>
          <w:right w:val="nil"/>
          <w:between w:val="nil"/>
          <w:bar w:val="nil"/>
        </w:pBdr>
        <w:ind w:left="270" w:hanging="270"/>
        <w:rPr>
          <w:b/>
          <w:sz w:val="18"/>
          <w:szCs w:val="18"/>
        </w:rPr>
      </w:pPr>
      <w:r w:rsidRPr="00686616">
        <w:rPr>
          <w:b/>
          <w:sz w:val="18"/>
          <w:szCs w:val="18"/>
        </w:rPr>
        <w:t>Where do I find the SSID and password (passphrase) to use in setting up my new wireless network?</w:t>
      </w:r>
    </w:p>
    <w:p w:rsidR="00D83F28" w:rsidRPr="005323C7" w:rsidRDefault="00D83F28" w:rsidP="00D83F28">
      <w:pPr>
        <w:pStyle w:val="NoSpacing"/>
        <w:ind w:left="270"/>
        <w:rPr>
          <w:color w:val="0070C0"/>
          <w:sz w:val="18"/>
          <w:szCs w:val="18"/>
          <w:u w:color="0070C0"/>
        </w:rPr>
      </w:pPr>
      <w:r w:rsidRPr="005323C7">
        <w:rPr>
          <w:color w:val="0070C0"/>
          <w:sz w:val="18"/>
          <w:szCs w:val="18"/>
          <w:u w:color="0070C0"/>
        </w:rPr>
        <w:t xml:space="preserve">You will find this information on a sticker either on the top or bottom of the modem/gateway located at the first point of signal entry in your home. (The modem/gateway is the box with the two short antennas.)  </w:t>
      </w:r>
    </w:p>
    <w:p w:rsidR="00D83F28" w:rsidRPr="005323C7" w:rsidRDefault="00D83F28" w:rsidP="00D83F28">
      <w:pPr>
        <w:pStyle w:val="NoSpacing"/>
        <w:ind w:left="270"/>
        <w:rPr>
          <w:color w:val="0070C0"/>
          <w:sz w:val="18"/>
          <w:szCs w:val="18"/>
          <w:u w:color="0070C0"/>
        </w:rPr>
      </w:pPr>
      <w:r w:rsidRPr="005323C7">
        <w:rPr>
          <w:color w:val="0070C0"/>
          <w:sz w:val="18"/>
          <w:szCs w:val="18"/>
          <w:u w:color="0070C0"/>
        </w:rPr>
        <w:t xml:space="preserve">Note:  Use the ‘passphrase’ information and </w:t>
      </w:r>
      <w:r w:rsidRPr="005323C7">
        <w:rPr>
          <w:b/>
          <w:color w:val="0070C0"/>
          <w:sz w:val="18"/>
          <w:szCs w:val="18"/>
          <w:u w:val="single"/>
        </w:rPr>
        <w:t>NOT</w:t>
      </w:r>
      <w:r w:rsidRPr="005323C7">
        <w:rPr>
          <w:color w:val="0070C0"/>
          <w:sz w:val="18"/>
          <w:szCs w:val="18"/>
        </w:rPr>
        <w:t xml:space="preserve"> </w:t>
      </w:r>
      <w:r w:rsidRPr="005323C7">
        <w:rPr>
          <w:color w:val="0070C0"/>
          <w:sz w:val="18"/>
          <w:szCs w:val="18"/>
          <w:u w:color="0070C0"/>
        </w:rPr>
        <w:t>the Admin password.</w:t>
      </w:r>
    </w:p>
    <w:p w:rsidR="00D83F28" w:rsidRPr="005323C7" w:rsidRDefault="00D83F28" w:rsidP="00D83F28">
      <w:pPr>
        <w:pStyle w:val="NoSpacing"/>
        <w:ind w:left="270"/>
        <w:rPr>
          <w:color w:val="0070C0"/>
          <w:sz w:val="18"/>
          <w:szCs w:val="18"/>
          <w:u w:color="0070C0"/>
        </w:rPr>
      </w:pPr>
    </w:p>
    <w:p w:rsidR="00D83F28" w:rsidRPr="005323C7" w:rsidRDefault="00BF3A40" w:rsidP="00D83F28">
      <w:pPr>
        <w:pStyle w:val="NoSpacing"/>
        <w:ind w:left="270"/>
        <w:jc w:val="center"/>
        <w:rPr>
          <w:color w:val="0070C0"/>
          <w:sz w:val="18"/>
          <w:szCs w:val="18"/>
          <w:u w:color="0070C0"/>
        </w:rPr>
      </w:pPr>
      <w:r w:rsidRPr="005323C7">
        <w:rPr>
          <w:noProof/>
          <w:color w:val="0070C0"/>
          <w:sz w:val="18"/>
          <w:szCs w:val="18"/>
          <w:u w:color="0070C0"/>
        </w:rPr>
        <w:drawing>
          <wp:inline distT="0" distB="0" distL="0" distR="0">
            <wp:extent cx="2529270" cy="1583331"/>
            <wp:effectExtent l="19050" t="0" r="43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34618" cy="1586679"/>
                    </a:xfrm>
                    <a:prstGeom prst="rect">
                      <a:avLst/>
                    </a:prstGeom>
                    <a:noFill/>
                    <a:ln w="9525">
                      <a:noFill/>
                      <a:miter lim="800000"/>
                      <a:headEnd/>
                      <a:tailEnd/>
                    </a:ln>
                  </pic:spPr>
                </pic:pic>
              </a:graphicData>
            </a:graphic>
          </wp:inline>
        </w:drawing>
      </w:r>
    </w:p>
    <w:p w:rsidR="007F5FF5" w:rsidRPr="005323C7" w:rsidRDefault="007F5FF5" w:rsidP="00D83F28">
      <w:pPr>
        <w:pStyle w:val="NoSpacing"/>
        <w:ind w:left="270"/>
        <w:jc w:val="center"/>
        <w:rPr>
          <w:color w:val="0070C0"/>
          <w:sz w:val="18"/>
          <w:szCs w:val="18"/>
          <w:u w:color="0070C0"/>
        </w:rPr>
      </w:pPr>
    </w:p>
    <w:p w:rsidR="00670900" w:rsidRPr="00686616" w:rsidRDefault="007F5FF5" w:rsidP="007F5FF5">
      <w:pPr>
        <w:pStyle w:val="NoSpacing"/>
        <w:numPr>
          <w:ilvl w:val="0"/>
          <w:numId w:val="3"/>
        </w:numPr>
        <w:pBdr>
          <w:top w:val="nil"/>
          <w:left w:val="nil"/>
          <w:bottom w:val="nil"/>
          <w:right w:val="nil"/>
          <w:between w:val="nil"/>
          <w:bar w:val="nil"/>
        </w:pBdr>
        <w:ind w:left="270" w:hanging="270"/>
        <w:rPr>
          <w:b/>
          <w:sz w:val="18"/>
          <w:szCs w:val="18"/>
        </w:rPr>
      </w:pPr>
      <w:r w:rsidRPr="00686616">
        <w:rPr>
          <w:b/>
          <w:sz w:val="18"/>
          <w:szCs w:val="18"/>
        </w:rPr>
        <w:t>What do I do if</w:t>
      </w:r>
      <w:r w:rsidR="00670900" w:rsidRPr="00686616">
        <w:rPr>
          <w:b/>
          <w:sz w:val="18"/>
          <w:szCs w:val="18"/>
        </w:rPr>
        <w:t xml:space="preserve"> I unplugged all my equipment while away and no</w:t>
      </w:r>
      <w:r w:rsidR="008745A5" w:rsidRPr="00686616">
        <w:rPr>
          <w:b/>
          <w:sz w:val="18"/>
          <w:szCs w:val="18"/>
        </w:rPr>
        <w:t xml:space="preserve">w when I plug it </w:t>
      </w:r>
      <w:r w:rsidR="00670900" w:rsidRPr="00686616">
        <w:rPr>
          <w:b/>
          <w:sz w:val="18"/>
          <w:szCs w:val="18"/>
        </w:rPr>
        <w:t>I am experiencing freezing pixilation or tiling</w:t>
      </w:r>
      <w:r w:rsidRPr="00686616">
        <w:rPr>
          <w:b/>
          <w:sz w:val="18"/>
          <w:szCs w:val="18"/>
        </w:rPr>
        <w:t>?</w:t>
      </w:r>
    </w:p>
    <w:p w:rsidR="00670900" w:rsidRPr="005323C7" w:rsidRDefault="00670900" w:rsidP="007F5FF5">
      <w:pPr>
        <w:pStyle w:val="NoSpacing"/>
        <w:ind w:left="270"/>
        <w:rPr>
          <w:color w:val="0070C0"/>
          <w:sz w:val="18"/>
          <w:szCs w:val="18"/>
          <w:u w:color="0070C0"/>
        </w:rPr>
      </w:pPr>
      <w:r w:rsidRPr="005323C7">
        <w:rPr>
          <w:color w:val="0070C0"/>
          <w:sz w:val="18"/>
          <w:szCs w:val="18"/>
          <w:u w:color="0070C0"/>
        </w:rPr>
        <w:t xml:space="preserve">Push the power button and hold for 10 seconds or until you see the TV screen cycle. This is a soft reboot of the DVR / STB. If this does not solve the concern please only call our Help Desk at </w:t>
      </w:r>
      <w:r w:rsidR="00082635" w:rsidRPr="005323C7">
        <w:rPr>
          <w:color w:val="0070C0"/>
          <w:sz w:val="18"/>
          <w:szCs w:val="18"/>
          <w:u w:color="0070C0"/>
        </w:rPr>
        <w:t>877-720-3416</w:t>
      </w:r>
      <w:r w:rsidRPr="005323C7">
        <w:rPr>
          <w:color w:val="0070C0"/>
          <w:sz w:val="18"/>
          <w:szCs w:val="18"/>
          <w:u w:color="0070C0"/>
        </w:rPr>
        <w:t>.  Help Desk hou</w:t>
      </w:r>
      <w:r w:rsidR="007F5FF5" w:rsidRPr="005323C7">
        <w:rPr>
          <w:color w:val="0070C0"/>
          <w:sz w:val="18"/>
          <w:szCs w:val="18"/>
          <w:u w:color="0070C0"/>
        </w:rPr>
        <w:t>rs of Operation are 24/7. Callin</w:t>
      </w:r>
      <w:r w:rsidRPr="005323C7">
        <w:rPr>
          <w:color w:val="0070C0"/>
          <w:sz w:val="18"/>
          <w:szCs w:val="18"/>
          <w:u w:color="0070C0"/>
        </w:rPr>
        <w:t xml:space="preserve">g other toll-free numbers may result in delays in correcting any service issues.  </w:t>
      </w:r>
    </w:p>
    <w:sectPr w:rsidR="00670900" w:rsidRPr="005323C7" w:rsidSect="005323C7">
      <w:footerReference w:type="default" r:id="rId10"/>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0A" w:rsidRDefault="00AB0D0A" w:rsidP="00D15DEC">
      <w:r>
        <w:separator/>
      </w:r>
    </w:p>
  </w:endnote>
  <w:endnote w:type="continuationSeparator" w:id="0">
    <w:p w:rsidR="00AB0D0A" w:rsidRDefault="00AB0D0A" w:rsidP="00D1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59" w:rsidRPr="00D15DEC" w:rsidRDefault="005B1959" w:rsidP="00D15DEC">
    <w:pPr>
      <w:pStyle w:val="Footer"/>
      <w:rPr>
        <w:rFonts w:asciiTheme="minorHAnsi" w:hAnsiTheme="minorHAnsi" w:cstheme="minorBidi"/>
        <w:sz w:val="22"/>
        <w:szCs w:val="22"/>
      </w:rPr>
    </w:pPr>
    <w:r w:rsidRPr="00D15DEC">
      <w:rPr>
        <w:rFonts w:asciiTheme="minorHAnsi" w:hAnsiTheme="minorHAnsi" w:cstheme="minorBidi"/>
        <w:sz w:val="22"/>
        <w:szCs w:val="22"/>
      </w:rPr>
      <w:t xml:space="preserve">                                                          Repair/Help Desk:  877-720-3416</w:t>
    </w:r>
  </w:p>
  <w:p w:rsidR="005B1959" w:rsidRDefault="005B1959">
    <w:pPr>
      <w:pStyle w:val="Footer"/>
    </w:pPr>
  </w:p>
  <w:p w:rsidR="005B1959" w:rsidRDefault="005B1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0A" w:rsidRDefault="00AB0D0A" w:rsidP="00D15DEC">
      <w:r>
        <w:separator/>
      </w:r>
    </w:p>
  </w:footnote>
  <w:footnote w:type="continuationSeparator" w:id="0">
    <w:p w:rsidR="00AB0D0A" w:rsidRDefault="00AB0D0A" w:rsidP="00D15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2796"/>
    <w:multiLevelType w:val="hybridMultilevel"/>
    <w:tmpl w:val="939C464C"/>
    <w:lvl w:ilvl="0" w:tplc="B52CCF62">
      <w:start w:val="1"/>
      <w:numFmt w:val="decimal"/>
      <w:lvlText w:val="%1)"/>
      <w:lvlJc w:val="left"/>
      <w:pPr>
        <w:ind w:left="5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72E780D"/>
    <w:multiLevelType w:val="hybridMultilevel"/>
    <w:tmpl w:val="A9BADEB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3F28"/>
    <w:rsid w:val="00082635"/>
    <w:rsid w:val="000A05B9"/>
    <w:rsid w:val="000A60C0"/>
    <w:rsid w:val="002D1CF0"/>
    <w:rsid w:val="002D7C28"/>
    <w:rsid w:val="002F1E9B"/>
    <w:rsid w:val="00316949"/>
    <w:rsid w:val="00322A2F"/>
    <w:rsid w:val="003A11DD"/>
    <w:rsid w:val="004E0972"/>
    <w:rsid w:val="00515355"/>
    <w:rsid w:val="00520F1E"/>
    <w:rsid w:val="005323C7"/>
    <w:rsid w:val="005410C8"/>
    <w:rsid w:val="005B1959"/>
    <w:rsid w:val="00606B46"/>
    <w:rsid w:val="00650275"/>
    <w:rsid w:val="00670900"/>
    <w:rsid w:val="00686616"/>
    <w:rsid w:val="006F3D8B"/>
    <w:rsid w:val="00721D4F"/>
    <w:rsid w:val="00722C60"/>
    <w:rsid w:val="00770F29"/>
    <w:rsid w:val="00785A86"/>
    <w:rsid w:val="007F5FF5"/>
    <w:rsid w:val="008745A5"/>
    <w:rsid w:val="00874807"/>
    <w:rsid w:val="00AB0D0A"/>
    <w:rsid w:val="00B54087"/>
    <w:rsid w:val="00B777B1"/>
    <w:rsid w:val="00BB4C19"/>
    <w:rsid w:val="00BF3A40"/>
    <w:rsid w:val="00C64865"/>
    <w:rsid w:val="00C67677"/>
    <w:rsid w:val="00D15DEC"/>
    <w:rsid w:val="00D47106"/>
    <w:rsid w:val="00D73275"/>
    <w:rsid w:val="00D83F28"/>
    <w:rsid w:val="00EA3E0D"/>
    <w:rsid w:val="00EB203F"/>
    <w:rsid w:val="00EC4D2A"/>
    <w:rsid w:val="00F172EA"/>
    <w:rsid w:val="00F41064"/>
    <w:rsid w:val="00FE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B857D-7271-4742-A400-16179CDC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2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83F28"/>
    <w:rPr>
      <w:rFonts w:ascii="Calibri" w:hAnsi="Calibri" w:cs="Calibri"/>
      <w:sz w:val="24"/>
      <w:szCs w:val="24"/>
    </w:rPr>
  </w:style>
  <w:style w:type="paragraph" w:styleId="NoSpacing">
    <w:name w:val="No Spacing"/>
    <w:basedOn w:val="Normal"/>
    <w:link w:val="NoSpacingChar"/>
    <w:uiPriority w:val="1"/>
    <w:qFormat/>
    <w:rsid w:val="00D83F28"/>
    <w:rPr>
      <w:rFonts w:ascii="Calibri" w:hAnsi="Calibri" w:cs="Calibri"/>
    </w:rPr>
  </w:style>
  <w:style w:type="paragraph" w:customStyle="1" w:styleId="Body">
    <w:name w:val="Body"/>
    <w:rsid w:val="00D83F28"/>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rsid w:val="00D83F28"/>
    <w:rPr>
      <w:u w:val="single"/>
    </w:rPr>
  </w:style>
  <w:style w:type="paragraph" w:styleId="BalloonText">
    <w:name w:val="Balloon Text"/>
    <w:basedOn w:val="Normal"/>
    <w:link w:val="BalloonTextChar"/>
    <w:uiPriority w:val="99"/>
    <w:semiHidden/>
    <w:unhideWhenUsed/>
    <w:rsid w:val="00BF3A40"/>
    <w:rPr>
      <w:rFonts w:ascii="Tahoma" w:hAnsi="Tahoma" w:cs="Tahoma"/>
      <w:sz w:val="16"/>
      <w:szCs w:val="16"/>
    </w:rPr>
  </w:style>
  <w:style w:type="character" w:customStyle="1" w:styleId="BalloonTextChar">
    <w:name w:val="Balloon Text Char"/>
    <w:basedOn w:val="DefaultParagraphFont"/>
    <w:link w:val="BalloonText"/>
    <w:uiPriority w:val="99"/>
    <w:semiHidden/>
    <w:rsid w:val="00BF3A40"/>
    <w:rPr>
      <w:rFonts w:ascii="Tahoma" w:hAnsi="Tahoma" w:cs="Tahoma"/>
      <w:sz w:val="16"/>
      <w:szCs w:val="16"/>
    </w:rPr>
  </w:style>
  <w:style w:type="paragraph" w:styleId="ListParagraph">
    <w:name w:val="List Paragraph"/>
    <w:basedOn w:val="Normal"/>
    <w:uiPriority w:val="34"/>
    <w:qFormat/>
    <w:rsid w:val="00670900"/>
    <w:pPr>
      <w:ind w:left="720"/>
      <w:contextualSpacing/>
    </w:pPr>
  </w:style>
  <w:style w:type="paragraph" w:styleId="Header">
    <w:name w:val="header"/>
    <w:basedOn w:val="Normal"/>
    <w:link w:val="HeaderChar"/>
    <w:uiPriority w:val="99"/>
    <w:semiHidden/>
    <w:unhideWhenUsed/>
    <w:rsid w:val="00D15DEC"/>
    <w:pPr>
      <w:tabs>
        <w:tab w:val="center" w:pos="4680"/>
        <w:tab w:val="right" w:pos="9360"/>
      </w:tabs>
    </w:pPr>
  </w:style>
  <w:style w:type="character" w:customStyle="1" w:styleId="HeaderChar">
    <w:name w:val="Header Char"/>
    <w:basedOn w:val="DefaultParagraphFont"/>
    <w:link w:val="Header"/>
    <w:uiPriority w:val="99"/>
    <w:semiHidden/>
    <w:rsid w:val="00D15DEC"/>
    <w:rPr>
      <w:rFonts w:ascii="Times New Roman" w:hAnsi="Times New Roman" w:cs="Times New Roman"/>
      <w:sz w:val="24"/>
      <w:szCs w:val="24"/>
    </w:rPr>
  </w:style>
  <w:style w:type="paragraph" w:styleId="Footer">
    <w:name w:val="footer"/>
    <w:basedOn w:val="Normal"/>
    <w:link w:val="FooterChar"/>
    <w:uiPriority w:val="99"/>
    <w:unhideWhenUsed/>
    <w:rsid w:val="00D15DEC"/>
    <w:pPr>
      <w:tabs>
        <w:tab w:val="center" w:pos="4680"/>
        <w:tab w:val="right" w:pos="9360"/>
      </w:tabs>
    </w:pPr>
  </w:style>
  <w:style w:type="character" w:customStyle="1" w:styleId="FooterChar">
    <w:name w:val="Footer Char"/>
    <w:basedOn w:val="DefaultParagraphFont"/>
    <w:link w:val="Footer"/>
    <w:uiPriority w:val="99"/>
    <w:rsid w:val="00D15D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urylink.com/help/?assetid=136"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Virginia McKay</cp:lastModifiedBy>
  <cp:revision>2</cp:revision>
  <cp:lastPrinted>2017-08-30T19:12:00Z</cp:lastPrinted>
  <dcterms:created xsi:type="dcterms:W3CDTF">2017-10-17T12:07:00Z</dcterms:created>
  <dcterms:modified xsi:type="dcterms:W3CDTF">2017-10-17T12:07:00Z</dcterms:modified>
</cp:coreProperties>
</file>